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0B117" w14:textId="77777777" w:rsidR="00A649A9" w:rsidRDefault="009A33DD">
      <w:pPr>
        <w:jc w:val="center"/>
        <w:rPr>
          <w:b/>
        </w:rPr>
      </w:pPr>
      <w:r>
        <w:rPr>
          <w:b/>
        </w:rPr>
        <w:t>Student Group Sustainability Fund</w:t>
      </w:r>
    </w:p>
    <w:p w14:paraId="7CD6BA02" w14:textId="77777777" w:rsidR="00A649A9" w:rsidRDefault="00A649A9">
      <w:pPr>
        <w:rPr>
          <w:b/>
        </w:rPr>
      </w:pPr>
    </w:p>
    <w:p w14:paraId="54AAEC44" w14:textId="77777777" w:rsidR="00A649A9" w:rsidRDefault="009A33DD">
      <w:r>
        <w:rPr>
          <w:b/>
        </w:rPr>
        <w:t xml:space="preserve">Document Date: </w:t>
      </w:r>
      <w:r>
        <w:t>November 2022</w:t>
      </w:r>
    </w:p>
    <w:p w14:paraId="3C36CB30" w14:textId="77777777" w:rsidR="00A649A9" w:rsidRDefault="00A649A9">
      <w:pPr>
        <w:rPr>
          <w:b/>
        </w:rPr>
      </w:pPr>
    </w:p>
    <w:p w14:paraId="1D1DCC27" w14:textId="77777777" w:rsidR="00A649A9" w:rsidRDefault="009A33DD">
      <w:pPr>
        <w:numPr>
          <w:ilvl w:val="0"/>
          <w:numId w:val="3"/>
        </w:numPr>
        <w:rPr>
          <w:b/>
        </w:rPr>
      </w:pPr>
      <w:r>
        <w:rPr>
          <w:b/>
        </w:rPr>
        <w:t>Overview</w:t>
      </w:r>
    </w:p>
    <w:p w14:paraId="1B2DB43C" w14:textId="2B84CD48" w:rsidR="00A649A9" w:rsidRDefault="009A33DD">
      <w:pPr>
        <w:jc w:val="both"/>
      </w:pPr>
      <w:r>
        <w:t>Royal Holloway Students’ Union are dedicated to becoming more sustainable and putting the environment at the forefront of what we do. As part of this, RHSU wants to encourage student groups to do the same and so the Sustainability Fund is to support studen</w:t>
      </w:r>
      <w:r>
        <w:t xml:space="preserve">t groups who are actively looking to become more sustainable. This can be through specific initiatives or projects they are working on, </w:t>
      </w:r>
      <w:r>
        <w:t>or if they just want to purchase more sustainabl</w:t>
      </w:r>
      <w:r>
        <w:t xml:space="preserve">e products for their events and activities. This fund is to give student groups the resources they need to become more sustainable and environmentally friendly. </w:t>
      </w:r>
    </w:p>
    <w:p w14:paraId="436820E3" w14:textId="77777777" w:rsidR="00A649A9" w:rsidRDefault="00A649A9">
      <w:pPr>
        <w:jc w:val="both"/>
      </w:pPr>
    </w:p>
    <w:p w14:paraId="0CC27C0F" w14:textId="77777777" w:rsidR="00A649A9" w:rsidRDefault="009A33DD">
      <w:pPr>
        <w:numPr>
          <w:ilvl w:val="0"/>
          <w:numId w:val="3"/>
        </w:numPr>
        <w:rPr>
          <w:b/>
        </w:rPr>
      </w:pPr>
      <w:r>
        <w:rPr>
          <w:b/>
        </w:rPr>
        <w:t>Eligibility</w:t>
      </w:r>
    </w:p>
    <w:p w14:paraId="1C1E0BE4" w14:textId="77777777" w:rsidR="00A649A9" w:rsidRDefault="009A33DD">
      <w:pPr>
        <w:jc w:val="both"/>
      </w:pPr>
      <w:r>
        <w:t>In order to be considered for the funding, the following criteria must apply:</w:t>
      </w:r>
    </w:p>
    <w:p w14:paraId="47BAE565" w14:textId="77777777" w:rsidR="00A649A9" w:rsidRDefault="009A33DD">
      <w:pPr>
        <w:numPr>
          <w:ilvl w:val="0"/>
          <w:numId w:val="5"/>
        </w:numPr>
        <w:jc w:val="both"/>
      </w:pPr>
      <w:r>
        <w:t>The</w:t>
      </w:r>
      <w:r>
        <w:t xml:space="preserve"> student group should have been ratified by the Students’ Union</w:t>
      </w:r>
    </w:p>
    <w:p w14:paraId="67FF3D0A" w14:textId="77777777" w:rsidR="00A649A9" w:rsidRDefault="009A33DD">
      <w:pPr>
        <w:numPr>
          <w:ilvl w:val="0"/>
          <w:numId w:val="5"/>
        </w:numPr>
        <w:jc w:val="both"/>
      </w:pPr>
      <w:r>
        <w:t>A core committee should be in place, as per the student group’s constitution</w:t>
      </w:r>
    </w:p>
    <w:p w14:paraId="45D5914F" w14:textId="77777777" w:rsidR="00A649A9" w:rsidRDefault="009A33DD">
      <w:pPr>
        <w:numPr>
          <w:ilvl w:val="0"/>
          <w:numId w:val="5"/>
        </w:numPr>
        <w:jc w:val="both"/>
      </w:pPr>
      <w:r>
        <w:t>The committee will have discussed the funding request and be in agreement with the application</w:t>
      </w:r>
    </w:p>
    <w:p w14:paraId="2D345406" w14:textId="77777777" w:rsidR="00A649A9" w:rsidRDefault="009A33DD">
      <w:pPr>
        <w:numPr>
          <w:ilvl w:val="0"/>
          <w:numId w:val="5"/>
        </w:numPr>
        <w:jc w:val="both"/>
      </w:pPr>
      <w:r>
        <w:t xml:space="preserve">The group must have </w:t>
      </w:r>
      <w:r>
        <w:t>adhered to the published deadlines and completed a comprehensive application from within the timeframe given</w:t>
      </w:r>
    </w:p>
    <w:p w14:paraId="4B88393B" w14:textId="77777777" w:rsidR="00A649A9" w:rsidRDefault="00A649A9">
      <w:pPr>
        <w:jc w:val="both"/>
        <w:rPr>
          <w:b/>
        </w:rPr>
      </w:pPr>
    </w:p>
    <w:p w14:paraId="4408581C" w14:textId="77777777" w:rsidR="00A649A9" w:rsidRDefault="009A33DD">
      <w:pPr>
        <w:numPr>
          <w:ilvl w:val="0"/>
          <w:numId w:val="3"/>
        </w:numPr>
        <w:jc w:val="both"/>
        <w:rPr>
          <w:b/>
        </w:rPr>
      </w:pPr>
      <w:r>
        <w:rPr>
          <w:b/>
        </w:rPr>
        <w:t>Principles</w:t>
      </w:r>
    </w:p>
    <w:p w14:paraId="0F29158C" w14:textId="77777777" w:rsidR="00A649A9" w:rsidRDefault="009A33DD">
      <w:pPr>
        <w:jc w:val="both"/>
      </w:pPr>
      <w:r>
        <w:t xml:space="preserve">Student groups can apply for up to £150 per year and applications can be submitted all year round, however as the fund pot is limited, </w:t>
      </w:r>
      <w:r>
        <w:t xml:space="preserve">once the funds for that year have been allocated, any future applications will need to wait until the following academic year. All applications must be based on at least one of the following below principles and are encouraged to show evidence of </w:t>
      </w:r>
      <w:proofErr w:type="spellStart"/>
      <w:r>
        <w:t>utilising</w:t>
      </w:r>
      <w:proofErr w:type="spellEnd"/>
      <w:r>
        <w:t xml:space="preserve"> the </w:t>
      </w:r>
      <w:hyperlink r:id="rId7">
        <w:r>
          <w:rPr>
            <w:color w:val="1155CC"/>
            <w:u w:val="single"/>
          </w:rPr>
          <w:t xml:space="preserve">Student Group Sustainability Guide </w:t>
        </w:r>
      </w:hyperlink>
      <w:r>
        <w:t>throughout their application:</w:t>
      </w:r>
    </w:p>
    <w:p w14:paraId="362C5A80" w14:textId="77777777" w:rsidR="00A649A9" w:rsidRDefault="009A33DD">
      <w:pPr>
        <w:numPr>
          <w:ilvl w:val="0"/>
          <w:numId w:val="4"/>
        </w:numPr>
      </w:pPr>
      <w:r>
        <w:t>Costs involved in making an event or activity more environmentally</w:t>
      </w:r>
      <w:r>
        <w:t xml:space="preserve"> sustainable </w:t>
      </w:r>
    </w:p>
    <w:p w14:paraId="5E98B4A5" w14:textId="77777777" w:rsidR="00A649A9" w:rsidRDefault="009A33DD">
      <w:pPr>
        <w:numPr>
          <w:ilvl w:val="0"/>
          <w:numId w:val="4"/>
        </w:numPr>
      </w:pPr>
      <w:r>
        <w:t>Activities or events that are aimed to engage students in action around the climate emergency</w:t>
      </w:r>
    </w:p>
    <w:p w14:paraId="2356F71C" w14:textId="77777777" w:rsidR="00A649A9" w:rsidRDefault="009A33DD">
      <w:pPr>
        <w:numPr>
          <w:ilvl w:val="0"/>
          <w:numId w:val="4"/>
        </w:numPr>
      </w:pPr>
      <w:r>
        <w:t xml:space="preserve">Activities or events that educate students on issues relating to sustainability </w:t>
      </w:r>
    </w:p>
    <w:p w14:paraId="5A52A67E" w14:textId="77777777" w:rsidR="00A649A9" w:rsidRDefault="009A33DD">
      <w:pPr>
        <w:numPr>
          <w:ilvl w:val="0"/>
          <w:numId w:val="4"/>
        </w:numPr>
      </w:pPr>
      <w:r>
        <w:t>Projects or initiatives that directly address a specific environmen</w:t>
      </w:r>
      <w:r>
        <w:t xml:space="preserve">tal problem </w:t>
      </w:r>
    </w:p>
    <w:p w14:paraId="749D80AE" w14:textId="77777777" w:rsidR="00A649A9" w:rsidRDefault="00A649A9">
      <w:pPr>
        <w:jc w:val="both"/>
        <w:rPr>
          <w:b/>
        </w:rPr>
      </w:pPr>
    </w:p>
    <w:p w14:paraId="595E7EA8" w14:textId="77777777" w:rsidR="00A649A9" w:rsidRDefault="009A33DD">
      <w:pPr>
        <w:numPr>
          <w:ilvl w:val="0"/>
          <w:numId w:val="3"/>
        </w:numPr>
        <w:jc w:val="both"/>
        <w:rPr>
          <w:b/>
        </w:rPr>
      </w:pPr>
      <w:r>
        <w:rPr>
          <w:b/>
        </w:rPr>
        <w:t>Process</w:t>
      </w:r>
    </w:p>
    <w:p w14:paraId="192DDF28" w14:textId="77777777" w:rsidR="00A649A9" w:rsidRDefault="009A33DD">
      <w:pPr>
        <w:jc w:val="both"/>
      </w:pPr>
      <w:r>
        <w:t xml:space="preserve">Student groups must complete the following </w:t>
      </w:r>
      <w:hyperlink r:id="rId8">
        <w:r>
          <w:rPr>
            <w:color w:val="1155CC"/>
            <w:u w:val="single"/>
          </w:rPr>
          <w:t>application form</w:t>
        </w:r>
      </w:hyperlink>
      <w:r>
        <w:t xml:space="preserve"> in order to </w:t>
      </w:r>
      <w:r>
        <w:t xml:space="preserve">be considered for the fund. The applications will be reviewed by a panel consisting of the Student Opportunities Manager, VP Societies &amp; Sport, the Sports Coordinator and Societies Coordinator and a decision will be made within 2 weeks’ of the application </w:t>
      </w:r>
      <w:r>
        <w:t xml:space="preserve">being submitted. </w:t>
      </w:r>
    </w:p>
    <w:p w14:paraId="0FD6B922" w14:textId="77777777" w:rsidR="00A649A9" w:rsidRDefault="00A649A9">
      <w:pPr>
        <w:jc w:val="both"/>
      </w:pPr>
    </w:p>
    <w:p w14:paraId="3B88F849" w14:textId="77777777" w:rsidR="00A649A9" w:rsidRDefault="009A33DD">
      <w:pPr>
        <w:jc w:val="both"/>
      </w:pPr>
      <w:r>
        <w:t>When an application is received, the Student Opportunities Manager will nominate a staff lead to circulate the application and arrange a meeting with the panel to discuss. The panel will check the application against the assessment criteria (Appendix 1). T</w:t>
      </w:r>
      <w:r>
        <w:t xml:space="preserve">he lead staff member will liaise </w:t>
      </w:r>
      <w:r>
        <w:lastRenderedPageBreak/>
        <w:t xml:space="preserve">with the group about the outcome of their application and if successful, share the terms of the fund, arrange the transfer of funds directly into the group's grant account  and communicate with the group about the creation </w:t>
      </w:r>
      <w:r>
        <w:t xml:space="preserve">of an impact report at the relevant time. </w:t>
      </w:r>
    </w:p>
    <w:p w14:paraId="10A9E56F" w14:textId="77777777" w:rsidR="00A649A9" w:rsidRDefault="00A649A9">
      <w:pPr>
        <w:jc w:val="both"/>
      </w:pPr>
    </w:p>
    <w:p w14:paraId="60D38FCA" w14:textId="77777777" w:rsidR="00A649A9" w:rsidRDefault="009A33DD">
      <w:pPr>
        <w:jc w:val="both"/>
      </w:pPr>
      <w:r>
        <w:t xml:space="preserve">The group will have until the end of the academic year, unless otherwise agreed, to </w:t>
      </w:r>
      <w:proofErr w:type="spellStart"/>
      <w:r>
        <w:t>utlise</w:t>
      </w:r>
      <w:proofErr w:type="spellEnd"/>
      <w:r>
        <w:t xml:space="preserve"> the funds or it will be reclaimed. Evidence of spending the funds must be shared within that timeframe and student groups</w:t>
      </w:r>
      <w:r>
        <w:t xml:space="preserve"> will be asked to provide an impact report so that their work can be promoted to the student body. </w:t>
      </w:r>
    </w:p>
    <w:p w14:paraId="2F4028A0" w14:textId="77777777" w:rsidR="00A649A9" w:rsidRDefault="00A649A9"/>
    <w:p w14:paraId="4B635FB6" w14:textId="77777777" w:rsidR="00A649A9" w:rsidRDefault="009A33DD">
      <w:r>
        <w:t xml:space="preserve">All funding awarded must be presented to the Societies, Sports and Opportunities Executive at the next available meeting. </w:t>
      </w:r>
    </w:p>
    <w:p w14:paraId="3E5B9DF0" w14:textId="77777777" w:rsidR="00A649A9" w:rsidRDefault="00A649A9">
      <w:pPr>
        <w:rPr>
          <w:b/>
        </w:rPr>
      </w:pPr>
    </w:p>
    <w:p w14:paraId="5BC6CB57" w14:textId="77777777" w:rsidR="00A649A9" w:rsidRDefault="009A33DD">
      <w:pPr>
        <w:rPr>
          <w:b/>
        </w:rPr>
      </w:pPr>
      <w:r>
        <w:rPr>
          <w:b/>
        </w:rPr>
        <w:t>5. Timeline</w:t>
      </w:r>
    </w:p>
    <w:p w14:paraId="7473A98F" w14:textId="77777777" w:rsidR="00A649A9" w:rsidRDefault="00A649A9">
      <w:pPr>
        <w:rPr>
          <w:b/>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90"/>
        <w:gridCol w:w="2970"/>
      </w:tblGrid>
      <w:tr w:rsidR="00A649A9" w14:paraId="68A31AF5" w14:textId="77777777">
        <w:tc>
          <w:tcPr>
            <w:tcW w:w="6390" w:type="dxa"/>
            <w:shd w:val="clear" w:color="auto" w:fill="auto"/>
            <w:tcMar>
              <w:top w:w="100" w:type="dxa"/>
              <w:left w:w="100" w:type="dxa"/>
              <w:bottom w:w="100" w:type="dxa"/>
              <w:right w:w="100" w:type="dxa"/>
            </w:tcMar>
          </w:tcPr>
          <w:p w14:paraId="143CD4CE" w14:textId="77777777" w:rsidR="00A649A9" w:rsidRDefault="009A33DD">
            <w:pPr>
              <w:widowControl w:val="0"/>
              <w:pBdr>
                <w:top w:val="nil"/>
                <w:left w:val="nil"/>
                <w:bottom w:val="nil"/>
                <w:right w:val="nil"/>
                <w:between w:val="nil"/>
              </w:pBdr>
              <w:spacing w:line="240" w:lineRule="auto"/>
              <w:rPr>
                <w:b/>
              </w:rPr>
            </w:pPr>
            <w:r>
              <w:rPr>
                <w:b/>
              </w:rPr>
              <w:t>Action</w:t>
            </w:r>
          </w:p>
        </w:tc>
        <w:tc>
          <w:tcPr>
            <w:tcW w:w="2970" w:type="dxa"/>
            <w:shd w:val="clear" w:color="auto" w:fill="auto"/>
            <w:tcMar>
              <w:top w:w="100" w:type="dxa"/>
              <w:left w:w="100" w:type="dxa"/>
              <w:bottom w:w="100" w:type="dxa"/>
              <w:right w:w="100" w:type="dxa"/>
            </w:tcMar>
          </w:tcPr>
          <w:p w14:paraId="7CBC8E11" w14:textId="77777777" w:rsidR="00A649A9" w:rsidRDefault="009A33DD">
            <w:pPr>
              <w:widowControl w:val="0"/>
              <w:pBdr>
                <w:top w:val="nil"/>
                <w:left w:val="nil"/>
                <w:bottom w:val="nil"/>
                <w:right w:val="nil"/>
                <w:between w:val="nil"/>
              </w:pBdr>
              <w:spacing w:line="240" w:lineRule="auto"/>
              <w:rPr>
                <w:b/>
              </w:rPr>
            </w:pPr>
            <w:r>
              <w:rPr>
                <w:b/>
              </w:rPr>
              <w:t>Date</w:t>
            </w:r>
          </w:p>
        </w:tc>
      </w:tr>
      <w:tr w:rsidR="00A649A9" w14:paraId="6FA8AB6B" w14:textId="77777777">
        <w:tc>
          <w:tcPr>
            <w:tcW w:w="6390" w:type="dxa"/>
            <w:shd w:val="clear" w:color="auto" w:fill="auto"/>
            <w:tcMar>
              <w:top w:w="100" w:type="dxa"/>
              <w:left w:w="100" w:type="dxa"/>
              <w:bottom w:w="100" w:type="dxa"/>
              <w:right w:w="100" w:type="dxa"/>
            </w:tcMar>
          </w:tcPr>
          <w:p w14:paraId="544E21B6" w14:textId="77777777" w:rsidR="00A649A9" w:rsidRDefault="009A33DD">
            <w:pPr>
              <w:widowControl w:val="0"/>
              <w:pBdr>
                <w:top w:val="nil"/>
                <w:left w:val="nil"/>
                <w:bottom w:val="nil"/>
                <w:right w:val="nil"/>
                <w:between w:val="nil"/>
              </w:pBdr>
              <w:spacing w:line="240" w:lineRule="auto"/>
            </w:pPr>
            <w:r>
              <w:t>Crite</w:t>
            </w:r>
            <w:r>
              <w:t>ria and process confirmed</w:t>
            </w:r>
          </w:p>
        </w:tc>
        <w:tc>
          <w:tcPr>
            <w:tcW w:w="2970" w:type="dxa"/>
            <w:shd w:val="clear" w:color="auto" w:fill="auto"/>
            <w:tcMar>
              <w:top w:w="100" w:type="dxa"/>
              <w:left w:w="100" w:type="dxa"/>
              <w:bottom w:w="100" w:type="dxa"/>
              <w:right w:w="100" w:type="dxa"/>
            </w:tcMar>
          </w:tcPr>
          <w:p w14:paraId="547034DB" w14:textId="77777777" w:rsidR="00A649A9" w:rsidRDefault="009A33DD">
            <w:pPr>
              <w:widowControl w:val="0"/>
              <w:pBdr>
                <w:top w:val="nil"/>
                <w:left w:val="nil"/>
                <w:bottom w:val="nil"/>
                <w:right w:val="nil"/>
                <w:between w:val="nil"/>
              </w:pBdr>
              <w:spacing w:line="240" w:lineRule="auto"/>
            </w:pPr>
            <w:r>
              <w:t>30 November 2022</w:t>
            </w:r>
          </w:p>
        </w:tc>
      </w:tr>
      <w:tr w:rsidR="00A649A9" w14:paraId="7F0EE46C" w14:textId="77777777">
        <w:tc>
          <w:tcPr>
            <w:tcW w:w="6390" w:type="dxa"/>
            <w:shd w:val="clear" w:color="auto" w:fill="auto"/>
            <w:tcMar>
              <w:top w:w="100" w:type="dxa"/>
              <w:left w:w="100" w:type="dxa"/>
              <w:bottom w:w="100" w:type="dxa"/>
              <w:right w:w="100" w:type="dxa"/>
            </w:tcMar>
          </w:tcPr>
          <w:p w14:paraId="34C51D5C" w14:textId="77777777" w:rsidR="00A649A9" w:rsidRDefault="009A33DD">
            <w:pPr>
              <w:widowControl w:val="0"/>
              <w:pBdr>
                <w:top w:val="nil"/>
                <w:left w:val="nil"/>
                <w:bottom w:val="nil"/>
                <w:right w:val="nil"/>
                <w:between w:val="nil"/>
              </w:pBdr>
              <w:spacing w:line="240" w:lineRule="auto"/>
            </w:pPr>
            <w:r>
              <w:t>Marketing request submitted for badge</w:t>
            </w:r>
          </w:p>
        </w:tc>
        <w:tc>
          <w:tcPr>
            <w:tcW w:w="2970" w:type="dxa"/>
            <w:shd w:val="clear" w:color="auto" w:fill="auto"/>
            <w:tcMar>
              <w:top w:w="100" w:type="dxa"/>
              <w:left w:w="100" w:type="dxa"/>
              <w:bottom w:w="100" w:type="dxa"/>
              <w:right w:w="100" w:type="dxa"/>
            </w:tcMar>
          </w:tcPr>
          <w:p w14:paraId="09042512" w14:textId="77777777" w:rsidR="00A649A9" w:rsidRDefault="009A33DD">
            <w:pPr>
              <w:widowControl w:val="0"/>
              <w:pBdr>
                <w:top w:val="nil"/>
                <w:left w:val="nil"/>
                <w:bottom w:val="nil"/>
                <w:right w:val="nil"/>
                <w:between w:val="nil"/>
              </w:pBdr>
              <w:spacing w:line="240" w:lineRule="auto"/>
            </w:pPr>
            <w:r>
              <w:t>21 November 2022</w:t>
            </w:r>
          </w:p>
        </w:tc>
      </w:tr>
      <w:tr w:rsidR="00A649A9" w14:paraId="201D82EC" w14:textId="77777777">
        <w:tc>
          <w:tcPr>
            <w:tcW w:w="6390" w:type="dxa"/>
            <w:shd w:val="clear" w:color="auto" w:fill="auto"/>
            <w:tcMar>
              <w:top w:w="100" w:type="dxa"/>
              <w:left w:w="100" w:type="dxa"/>
              <w:bottom w:w="100" w:type="dxa"/>
              <w:right w:w="100" w:type="dxa"/>
            </w:tcMar>
          </w:tcPr>
          <w:p w14:paraId="795E0EF9" w14:textId="77777777" w:rsidR="00A649A9" w:rsidRDefault="009A33DD">
            <w:pPr>
              <w:widowControl w:val="0"/>
              <w:pBdr>
                <w:top w:val="nil"/>
                <w:left w:val="nil"/>
                <w:bottom w:val="nil"/>
                <w:right w:val="nil"/>
                <w:between w:val="nil"/>
              </w:pBdr>
              <w:spacing w:line="240" w:lineRule="auto"/>
            </w:pPr>
            <w:r>
              <w:t>Freshdesk article created</w:t>
            </w:r>
          </w:p>
        </w:tc>
        <w:tc>
          <w:tcPr>
            <w:tcW w:w="2970" w:type="dxa"/>
            <w:shd w:val="clear" w:color="auto" w:fill="auto"/>
            <w:tcMar>
              <w:top w:w="100" w:type="dxa"/>
              <w:left w:w="100" w:type="dxa"/>
              <w:bottom w:w="100" w:type="dxa"/>
              <w:right w:w="100" w:type="dxa"/>
            </w:tcMar>
          </w:tcPr>
          <w:p w14:paraId="28715D85" w14:textId="77777777" w:rsidR="00A649A9" w:rsidRDefault="009A33DD">
            <w:pPr>
              <w:widowControl w:val="0"/>
              <w:pBdr>
                <w:top w:val="nil"/>
                <w:left w:val="nil"/>
                <w:bottom w:val="nil"/>
                <w:right w:val="nil"/>
                <w:between w:val="nil"/>
              </w:pBdr>
              <w:spacing w:line="240" w:lineRule="auto"/>
            </w:pPr>
            <w:r>
              <w:t>3 January 2023</w:t>
            </w:r>
          </w:p>
        </w:tc>
      </w:tr>
      <w:tr w:rsidR="00A649A9" w14:paraId="217CCADC" w14:textId="77777777">
        <w:tc>
          <w:tcPr>
            <w:tcW w:w="6390" w:type="dxa"/>
            <w:shd w:val="clear" w:color="auto" w:fill="auto"/>
            <w:tcMar>
              <w:top w:w="100" w:type="dxa"/>
              <w:left w:w="100" w:type="dxa"/>
              <w:bottom w:w="100" w:type="dxa"/>
              <w:right w:w="100" w:type="dxa"/>
            </w:tcMar>
          </w:tcPr>
          <w:p w14:paraId="273455C7" w14:textId="77777777" w:rsidR="00A649A9" w:rsidRDefault="009A33DD">
            <w:pPr>
              <w:widowControl w:val="0"/>
              <w:pBdr>
                <w:top w:val="nil"/>
                <w:left w:val="nil"/>
                <w:bottom w:val="nil"/>
                <w:right w:val="nil"/>
                <w:between w:val="nil"/>
              </w:pBdr>
              <w:spacing w:line="240" w:lineRule="auto"/>
            </w:pPr>
            <w:r>
              <w:t>Email to student groups</w:t>
            </w:r>
          </w:p>
        </w:tc>
        <w:tc>
          <w:tcPr>
            <w:tcW w:w="2970" w:type="dxa"/>
            <w:shd w:val="clear" w:color="auto" w:fill="auto"/>
            <w:tcMar>
              <w:top w:w="100" w:type="dxa"/>
              <w:left w:w="100" w:type="dxa"/>
              <w:bottom w:w="100" w:type="dxa"/>
              <w:right w:w="100" w:type="dxa"/>
            </w:tcMar>
          </w:tcPr>
          <w:p w14:paraId="1DCB760E" w14:textId="77777777" w:rsidR="00A649A9" w:rsidRDefault="009A33DD">
            <w:pPr>
              <w:widowControl w:val="0"/>
              <w:pBdr>
                <w:top w:val="nil"/>
                <w:left w:val="nil"/>
                <w:bottom w:val="nil"/>
                <w:right w:val="nil"/>
                <w:between w:val="nil"/>
              </w:pBdr>
              <w:spacing w:line="240" w:lineRule="auto"/>
            </w:pPr>
            <w:r>
              <w:t>3 January 2023</w:t>
            </w:r>
          </w:p>
        </w:tc>
      </w:tr>
      <w:tr w:rsidR="00A649A9" w14:paraId="450817CE" w14:textId="77777777">
        <w:tc>
          <w:tcPr>
            <w:tcW w:w="6390" w:type="dxa"/>
            <w:shd w:val="clear" w:color="auto" w:fill="auto"/>
            <w:tcMar>
              <w:top w:w="100" w:type="dxa"/>
              <w:left w:w="100" w:type="dxa"/>
              <w:bottom w:w="100" w:type="dxa"/>
              <w:right w:w="100" w:type="dxa"/>
            </w:tcMar>
          </w:tcPr>
          <w:p w14:paraId="4B7F103F" w14:textId="77777777" w:rsidR="00A649A9" w:rsidRDefault="009A33DD">
            <w:pPr>
              <w:widowControl w:val="0"/>
              <w:pBdr>
                <w:top w:val="nil"/>
                <w:left w:val="nil"/>
                <w:bottom w:val="nil"/>
                <w:right w:val="nil"/>
                <w:between w:val="nil"/>
              </w:pBdr>
              <w:spacing w:line="240" w:lineRule="auto"/>
            </w:pPr>
            <w:r>
              <w:t>Pilot launch</w:t>
            </w:r>
          </w:p>
        </w:tc>
        <w:tc>
          <w:tcPr>
            <w:tcW w:w="2970" w:type="dxa"/>
            <w:shd w:val="clear" w:color="auto" w:fill="auto"/>
            <w:tcMar>
              <w:top w:w="100" w:type="dxa"/>
              <w:left w:w="100" w:type="dxa"/>
              <w:bottom w:w="100" w:type="dxa"/>
              <w:right w:w="100" w:type="dxa"/>
            </w:tcMar>
          </w:tcPr>
          <w:p w14:paraId="649F0ECF" w14:textId="77777777" w:rsidR="00A649A9" w:rsidRDefault="009A33DD">
            <w:pPr>
              <w:widowControl w:val="0"/>
              <w:pBdr>
                <w:top w:val="nil"/>
                <w:left w:val="nil"/>
                <w:bottom w:val="nil"/>
                <w:right w:val="nil"/>
                <w:between w:val="nil"/>
              </w:pBdr>
              <w:spacing w:line="240" w:lineRule="auto"/>
            </w:pPr>
            <w:r>
              <w:t>9 January 2023</w:t>
            </w:r>
          </w:p>
        </w:tc>
      </w:tr>
      <w:tr w:rsidR="00A649A9" w14:paraId="505432E1" w14:textId="77777777">
        <w:tc>
          <w:tcPr>
            <w:tcW w:w="6390" w:type="dxa"/>
            <w:shd w:val="clear" w:color="auto" w:fill="auto"/>
            <w:tcMar>
              <w:top w:w="100" w:type="dxa"/>
              <w:left w:w="100" w:type="dxa"/>
              <w:bottom w:w="100" w:type="dxa"/>
              <w:right w:w="100" w:type="dxa"/>
            </w:tcMar>
          </w:tcPr>
          <w:p w14:paraId="6286164C" w14:textId="77777777" w:rsidR="00A649A9" w:rsidRDefault="009A33DD">
            <w:pPr>
              <w:widowControl w:val="0"/>
              <w:spacing w:line="240" w:lineRule="auto"/>
            </w:pPr>
            <w:r>
              <w:t>Blogpost to promote</w:t>
            </w:r>
          </w:p>
        </w:tc>
        <w:tc>
          <w:tcPr>
            <w:tcW w:w="2970" w:type="dxa"/>
            <w:shd w:val="clear" w:color="auto" w:fill="auto"/>
            <w:tcMar>
              <w:top w:w="100" w:type="dxa"/>
              <w:left w:w="100" w:type="dxa"/>
              <w:bottom w:w="100" w:type="dxa"/>
              <w:right w:w="100" w:type="dxa"/>
            </w:tcMar>
          </w:tcPr>
          <w:p w14:paraId="4D1240FE" w14:textId="77777777" w:rsidR="00A649A9" w:rsidRDefault="009A33DD">
            <w:pPr>
              <w:widowControl w:val="0"/>
              <w:pBdr>
                <w:top w:val="nil"/>
                <w:left w:val="nil"/>
                <w:bottom w:val="nil"/>
                <w:right w:val="nil"/>
                <w:between w:val="nil"/>
              </w:pBdr>
              <w:spacing w:line="240" w:lineRule="auto"/>
            </w:pPr>
            <w:r>
              <w:t>9 January 2023</w:t>
            </w:r>
          </w:p>
        </w:tc>
      </w:tr>
      <w:tr w:rsidR="00A649A9" w14:paraId="3C805DE4" w14:textId="77777777">
        <w:tc>
          <w:tcPr>
            <w:tcW w:w="6390" w:type="dxa"/>
            <w:shd w:val="clear" w:color="auto" w:fill="auto"/>
            <w:tcMar>
              <w:top w:w="100" w:type="dxa"/>
              <w:left w:w="100" w:type="dxa"/>
              <w:bottom w:w="100" w:type="dxa"/>
              <w:right w:w="100" w:type="dxa"/>
            </w:tcMar>
          </w:tcPr>
          <w:p w14:paraId="4930BD13" w14:textId="77777777" w:rsidR="00A649A9" w:rsidRDefault="009A33DD">
            <w:pPr>
              <w:widowControl w:val="0"/>
              <w:spacing w:line="240" w:lineRule="auto"/>
            </w:pPr>
            <w:r>
              <w:t>Opps Newsletter highlight</w:t>
            </w:r>
          </w:p>
        </w:tc>
        <w:tc>
          <w:tcPr>
            <w:tcW w:w="2970" w:type="dxa"/>
            <w:shd w:val="clear" w:color="auto" w:fill="auto"/>
            <w:tcMar>
              <w:top w:w="100" w:type="dxa"/>
              <w:left w:w="100" w:type="dxa"/>
              <w:bottom w:w="100" w:type="dxa"/>
              <w:right w:w="100" w:type="dxa"/>
            </w:tcMar>
          </w:tcPr>
          <w:p w14:paraId="6DD26BD9" w14:textId="77777777" w:rsidR="00A649A9" w:rsidRDefault="009A33DD">
            <w:pPr>
              <w:widowControl w:val="0"/>
              <w:pBdr>
                <w:top w:val="nil"/>
                <w:left w:val="nil"/>
                <w:bottom w:val="nil"/>
                <w:right w:val="nil"/>
                <w:between w:val="nil"/>
              </w:pBdr>
              <w:spacing w:line="240" w:lineRule="auto"/>
            </w:pPr>
            <w:r>
              <w:t>10 January 2023</w:t>
            </w:r>
          </w:p>
        </w:tc>
      </w:tr>
      <w:tr w:rsidR="00A649A9" w14:paraId="1215F10B" w14:textId="77777777">
        <w:tc>
          <w:tcPr>
            <w:tcW w:w="6390" w:type="dxa"/>
            <w:shd w:val="clear" w:color="auto" w:fill="auto"/>
            <w:tcMar>
              <w:top w:w="100" w:type="dxa"/>
              <w:left w:w="100" w:type="dxa"/>
              <w:bottom w:w="100" w:type="dxa"/>
              <w:right w:w="100" w:type="dxa"/>
            </w:tcMar>
          </w:tcPr>
          <w:p w14:paraId="239EC9A0" w14:textId="77777777" w:rsidR="00A649A9" w:rsidRDefault="009A33DD">
            <w:pPr>
              <w:widowControl w:val="0"/>
              <w:spacing w:line="240" w:lineRule="auto"/>
            </w:pPr>
            <w:r>
              <w:t>Review pilot and make any necessary amendments</w:t>
            </w:r>
          </w:p>
        </w:tc>
        <w:tc>
          <w:tcPr>
            <w:tcW w:w="2970" w:type="dxa"/>
            <w:shd w:val="clear" w:color="auto" w:fill="auto"/>
            <w:tcMar>
              <w:top w:w="100" w:type="dxa"/>
              <w:left w:w="100" w:type="dxa"/>
              <w:bottom w:w="100" w:type="dxa"/>
              <w:right w:w="100" w:type="dxa"/>
            </w:tcMar>
          </w:tcPr>
          <w:p w14:paraId="1DA9B1C7" w14:textId="77777777" w:rsidR="00A649A9" w:rsidRDefault="009A33DD">
            <w:pPr>
              <w:widowControl w:val="0"/>
              <w:pBdr>
                <w:top w:val="nil"/>
                <w:left w:val="nil"/>
                <w:bottom w:val="nil"/>
                <w:right w:val="nil"/>
                <w:between w:val="nil"/>
              </w:pBdr>
              <w:spacing w:line="240" w:lineRule="auto"/>
            </w:pPr>
            <w:r>
              <w:t>31 March 2023</w:t>
            </w:r>
          </w:p>
        </w:tc>
      </w:tr>
      <w:tr w:rsidR="00A649A9" w14:paraId="6611D370" w14:textId="77777777">
        <w:tc>
          <w:tcPr>
            <w:tcW w:w="6390" w:type="dxa"/>
            <w:shd w:val="clear" w:color="auto" w:fill="auto"/>
            <w:tcMar>
              <w:top w:w="100" w:type="dxa"/>
              <w:left w:w="100" w:type="dxa"/>
              <w:bottom w:w="100" w:type="dxa"/>
              <w:right w:w="100" w:type="dxa"/>
            </w:tcMar>
          </w:tcPr>
          <w:p w14:paraId="6ECCECFD" w14:textId="77777777" w:rsidR="00A649A9" w:rsidRDefault="009A33DD">
            <w:pPr>
              <w:widowControl w:val="0"/>
              <w:spacing w:line="240" w:lineRule="auto"/>
            </w:pPr>
            <w:r>
              <w:t>Promote at Student Group Training</w:t>
            </w:r>
          </w:p>
        </w:tc>
        <w:tc>
          <w:tcPr>
            <w:tcW w:w="2970" w:type="dxa"/>
            <w:shd w:val="clear" w:color="auto" w:fill="auto"/>
            <w:tcMar>
              <w:top w:w="100" w:type="dxa"/>
              <w:left w:w="100" w:type="dxa"/>
              <w:bottom w:w="100" w:type="dxa"/>
              <w:right w:w="100" w:type="dxa"/>
            </w:tcMar>
          </w:tcPr>
          <w:p w14:paraId="46AC9661" w14:textId="77777777" w:rsidR="00A649A9" w:rsidRDefault="009A33DD">
            <w:pPr>
              <w:widowControl w:val="0"/>
              <w:pBdr>
                <w:top w:val="nil"/>
                <w:left w:val="nil"/>
                <w:bottom w:val="nil"/>
                <w:right w:val="nil"/>
                <w:between w:val="nil"/>
              </w:pBdr>
              <w:spacing w:line="240" w:lineRule="auto"/>
            </w:pPr>
            <w:r>
              <w:t>20 May 2023</w:t>
            </w:r>
          </w:p>
        </w:tc>
      </w:tr>
      <w:tr w:rsidR="00A649A9" w14:paraId="67993C16" w14:textId="77777777">
        <w:tc>
          <w:tcPr>
            <w:tcW w:w="6390" w:type="dxa"/>
            <w:shd w:val="clear" w:color="auto" w:fill="auto"/>
            <w:tcMar>
              <w:top w:w="100" w:type="dxa"/>
              <w:left w:w="100" w:type="dxa"/>
              <w:bottom w:w="100" w:type="dxa"/>
              <w:right w:w="100" w:type="dxa"/>
            </w:tcMar>
          </w:tcPr>
          <w:p w14:paraId="54E96579" w14:textId="77777777" w:rsidR="00A649A9" w:rsidRDefault="009A33DD">
            <w:pPr>
              <w:widowControl w:val="0"/>
              <w:spacing w:line="240" w:lineRule="auto"/>
            </w:pPr>
            <w:r>
              <w:t>Full launch</w:t>
            </w:r>
          </w:p>
        </w:tc>
        <w:tc>
          <w:tcPr>
            <w:tcW w:w="2970" w:type="dxa"/>
            <w:shd w:val="clear" w:color="auto" w:fill="auto"/>
            <w:tcMar>
              <w:top w:w="100" w:type="dxa"/>
              <w:left w:w="100" w:type="dxa"/>
              <w:bottom w:w="100" w:type="dxa"/>
              <w:right w:w="100" w:type="dxa"/>
            </w:tcMar>
          </w:tcPr>
          <w:p w14:paraId="18E6C17B" w14:textId="77777777" w:rsidR="00A649A9" w:rsidRDefault="009A33DD">
            <w:pPr>
              <w:widowControl w:val="0"/>
              <w:pBdr>
                <w:top w:val="nil"/>
                <w:left w:val="nil"/>
                <w:bottom w:val="nil"/>
                <w:right w:val="nil"/>
                <w:between w:val="nil"/>
              </w:pBdr>
              <w:spacing w:line="240" w:lineRule="auto"/>
            </w:pPr>
            <w:r>
              <w:t>1 September 2023</w:t>
            </w:r>
          </w:p>
        </w:tc>
      </w:tr>
    </w:tbl>
    <w:p w14:paraId="7CA2FEDE" w14:textId="77777777" w:rsidR="00A649A9" w:rsidRDefault="00A649A9">
      <w:pPr>
        <w:rPr>
          <w:b/>
        </w:rPr>
      </w:pPr>
    </w:p>
    <w:p w14:paraId="1418738D" w14:textId="77777777" w:rsidR="00A649A9" w:rsidRDefault="00A649A9">
      <w:pPr>
        <w:rPr>
          <w:b/>
        </w:rPr>
      </w:pPr>
    </w:p>
    <w:p w14:paraId="0915A717" w14:textId="77777777" w:rsidR="00A649A9" w:rsidRDefault="00A649A9">
      <w:pPr>
        <w:rPr>
          <w:b/>
        </w:rPr>
      </w:pPr>
    </w:p>
    <w:p w14:paraId="1EB7E00B" w14:textId="77777777" w:rsidR="00A649A9" w:rsidRDefault="00A649A9">
      <w:pPr>
        <w:rPr>
          <w:b/>
        </w:rPr>
      </w:pPr>
    </w:p>
    <w:p w14:paraId="0F1AD2CD" w14:textId="77777777" w:rsidR="00A649A9" w:rsidRDefault="00A649A9">
      <w:pPr>
        <w:rPr>
          <w:b/>
        </w:rPr>
      </w:pPr>
    </w:p>
    <w:p w14:paraId="1315BCEB" w14:textId="77777777" w:rsidR="00A649A9" w:rsidRDefault="00A649A9">
      <w:pPr>
        <w:rPr>
          <w:b/>
        </w:rPr>
      </w:pPr>
    </w:p>
    <w:p w14:paraId="43FD50EC" w14:textId="407880C2" w:rsidR="00A649A9" w:rsidRDefault="00A649A9">
      <w:pPr>
        <w:rPr>
          <w:b/>
        </w:rPr>
      </w:pPr>
    </w:p>
    <w:p w14:paraId="69F05C6E" w14:textId="4516CC84" w:rsidR="00446D34" w:rsidRDefault="00446D34">
      <w:pPr>
        <w:rPr>
          <w:b/>
        </w:rPr>
      </w:pPr>
    </w:p>
    <w:p w14:paraId="6816477F" w14:textId="77777777" w:rsidR="00A649A9" w:rsidRDefault="00A649A9">
      <w:pPr>
        <w:rPr>
          <w:b/>
        </w:rPr>
      </w:pPr>
    </w:p>
    <w:p w14:paraId="39C1C434" w14:textId="77777777" w:rsidR="00A649A9" w:rsidRDefault="00A649A9">
      <w:pPr>
        <w:rPr>
          <w:b/>
        </w:rPr>
      </w:pPr>
    </w:p>
    <w:p w14:paraId="5990DC66" w14:textId="77777777" w:rsidR="00A649A9" w:rsidRDefault="00A649A9">
      <w:pPr>
        <w:rPr>
          <w:b/>
        </w:rPr>
      </w:pPr>
    </w:p>
    <w:p w14:paraId="25642945" w14:textId="77777777" w:rsidR="00A649A9" w:rsidRDefault="00A649A9">
      <w:pPr>
        <w:rPr>
          <w:b/>
        </w:rPr>
      </w:pPr>
    </w:p>
    <w:p w14:paraId="0E900B58" w14:textId="77777777" w:rsidR="00A649A9" w:rsidRDefault="009A33DD">
      <w:pPr>
        <w:jc w:val="center"/>
        <w:rPr>
          <w:b/>
        </w:rPr>
      </w:pPr>
      <w:r>
        <w:rPr>
          <w:b/>
        </w:rPr>
        <w:lastRenderedPageBreak/>
        <w:t>Appendix</w:t>
      </w:r>
    </w:p>
    <w:p w14:paraId="470FE930" w14:textId="77777777" w:rsidR="00A649A9" w:rsidRDefault="00A649A9"/>
    <w:p w14:paraId="4871B572" w14:textId="77777777" w:rsidR="00A649A9" w:rsidRDefault="00A649A9"/>
    <w:p w14:paraId="4D4ABC8A" w14:textId="77777777" w:rsidR="00A649A9" w:rsidRDefault="00A649A9">
      <w:pPr>
        <w:rPr>
          <w:b/>
        </w:rPr>
      </w:pPr>
    </w:p>
    <w:p w14:paraId="472FEA13" w14:textId="77777777" w:rsidR="00A649A9" w:rsidRDefault="009A33DD">
      <w:pPr>
        <w:rPr>
          <w:b/>
        </w:rPr>
      </w:pPr>
      <w:r>
        <w:rPr>
          <w:b/>
        </w:rPr>
        <w:t xml:space="preserve">Appendix 1: Assessment Criteria </w:t>
      </w:r>
    </w:p>
    <w:p w14:paraId="1433C2FB" w14:textId="77777777" w:rsidR="00A649A9" w:rsidRDefault="00A649A9">
      <w:pPr>
        <w:rPr>
          <w:b/>
        </w:rPr>
      </w:pPr>
    </w:p>
    <w:p w14:paraId="20CBD620" w14:textId="77777777" w:rsidR="00A649A9" w:rsidRDefault="009A33DD">
      <w:pPr>
        <w:jc w:val="both"/>
      </w:pPr>
      <w:r>
        <w:t>Questions:</w:t>
      </w:r>
    </w:p>
    <w:p w14:paraId="46E25348" w14:textId="77777777" w:rsidR="00A649A9" w:rsidRDefault="009A33DD">
      <w:pPr>
        <w:numPr>
          <w:ilvl w:val="0"/>
          <w:numId w:val="1"/>
        </w:numPr>
        <w:jc w:val="both"/>
      </w:pPr>
      <w:r>
        <w:t>Has the student group been awarded from the Sustainability Fund before?</w:t>
      </w:r>
    </w:p>
    <w:p w14:paraId="73A1B9D5" w14:textId="77777777" w:rsidR="00A649A9" w:rsidRDefault="009A33DD">
      <w:pPr>
        <w:numPr>
          <w:ilvl w:val="0"/>
          <w:numId w:val="1"/>
        </w:numPr>
        <w:jc w:val="both"/>
      </w:pPr>
      <w:r>
        <w:t>Does the student group meet the eligibility criteria for the fund?</w:t>
      </w:r>
    </w:p>
    <w:p w14:paraId="1E6327ED" w14:textId="77777777" w:rsidR="00A649A9" w:rsidRDefault="009A33DD">
      <w:pPr>
        <w:numPr>
          <w:ilvl w:val="0"/>
          <w:numId w:val="1"/>
        </w:numPr>
        <w:jc w:val="both"/>
      </w:pPr>
      <w:r>
        <w:t>Does their proposed plan meet one or more of the principles of the fund?</w:t>
      </w:r>
    </w:p>
    <w:p w14:paraId="5CFF7933" w14:textId="77777777" w:rsidR="00A649A9" w:rsidRDefault="009A33DD">
      <w:pPr>
        <w:numPr>
          <w:ilvl w:val="0"/>
          <w:numId w:val="1"/>
        </w:numPr>
        <w:jc w:val="both"/>
      </w:pPr>
      <w:r>
        <w:t>What impact would their plan have on improving environmental sustainability in their student group and at Royal Holloway?</w:t>
      </w:r>
    </w:p>
    <w:p w14:paraId="4FD98C04" w14:textId="77777777" w:rsidR="00A649A9" w:rsidRDefault="00A649A9">
      <w:pPr>
        <w:jc w:val="both"/>
      </w:pPr>
    </w:p>
    <w:p w14:paraId="67DD6445" w14:textId="77777777" w:rsidR="00A649A9" w:rsidRDefault="009A33DD">
      <w:pPr>
        <w:jc w:val="both"/>
        <w:rPr>
          <w:b/>
        </w:rPr>
      </w:pPr>
      <w:r>
        <w:rPr>
          <w:b/>
        </w:rPr>
        <w:t>Appendix 2: Sustainability Fund Terms and Conditions</w:t>
      </w:r>
    </w:p>
    <w:p w14:paraId="335C9DB5" w14:textId="77777777" w:rsidR="00A649A9" w:rsidRDefault="00A649A9">
      <w:pPr>
        <w:jc w:val="both"/>
        <w:rPr>
          <w:b/>
        </w:rPr>
      </w:pPr>
    </w:p>
    <w:p w14:paraId="031AFF26" w14:textId="77777777" w:rsidR="00A649A9" w:rsidRDefault="009A33DD">
      <w:pPr>
        <w:numPr>
          <w:ilvl w:val="0"/>
          <w:numId w:val="2"/>
        </w:numPr>
        <w:jc w:val="both"/>
      </w:pPr>
      <w:r>
        <w:t>The funds received must be spent on what was agreed in the group’s application</w:t>
      </w:r>
    </w:p>
    <w:p w14:paraId="3DBB18D7" w14:textId="77777777" w:rsidR="00A649A9" w:rsidRDefault="009A33DD">
      <w:pPr>
        <w:numPr>
          <w:ilvl w:val="0"/>
          <w:numId w:val="2"/>
        </w:numPr>
        <w:jc w:val="both"/>
      </w:pPr>
      <w:r>
        <w:t xml:space="preserve">The funds must be spent by the end of the academic year, unless otherwise agreed </w:t>
      </w:r>
    </w:p>
    <w:p w14:paraId="4DB4C740" w14:textId="77777777" w:rsidR="00A649A9" w:rsidRDefault="009A33DD">
      <w:pPr>
        <w:numPr>
          <w:ilvl w:val="0"/>
          <w:numId w:val="2"/>
        </w:numPr>
        <w:jc w:val="both"/>
      </w:pPr>
      <w:r>
        <w:t xml:space="preserve">The student group must submit an impact report to the Student Opportunities team (1 page maximum) outlining the impact their work had on sustainability within their student </w:t>
      </w:r>
      <w:r>
        <w:t>group</w:t>
      </w:r>
    </w:p>
    <w:p w14:paraId="2B4CB63F" w14:textId="77777777" w:rsidR="00A649A9" w:rsidRDefault="009A33DD">
      <w:pPr>
        <w:numPr>
          <w:ilvl w:val="0"/>
          <w:numId w:val="2"/>
        </w:numPr>
        <w:jc w:val="both"/>
      </w:pPr>
      <w:r>
        <w:t>All purchases from the funds received must follow the relevant purchasing processes</w:t>
      </w:r>
    </w:p>
    <w:sectPr w:rsidR="00A649A9">
      <w:head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E61FB" w14:textId="77777777" w:rsidR="009A33DD" w:rsidRDefault="009A33DD">
      <w:pPr>
        <w:spacing w:line="240" w:lineRule="auto"/>
      </w:pPr>
      <w:r>
        <w:separator/>
      </w:r>
    </w:p>
  </w:endnote>
  <w:endnote w:type="continuationSeparator" w:id="0">
    <w:p w14:paraId="4D93A3CC" w14:textId="77777777" w:rsidR="009A33DD" w:rsidRDefault="009A33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F1BC3" w14:textId="77777777" w:rsidR="00A649A9" w:rsidRDefault="00A649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8FB70" w14:textId="77777777" w:rsidR="009A33DD" w:rsidRDefault="009A33DD">
      <w:pPr>
        <w:spacing w:line="240" w:lineRule="auto"/>
      </w:pPr>
      <w:r>
        <w:separator/>
      </w:r>
    </w:p>
  </w:footnote>
  <w:footnote w:type="continuationSeparator" w:id="0">
    <w:p w14:paraId="4F5516CC" w14:textId="77777777" w:rsidR="009A33DD" w:rsidRDefault="009A33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EF0DE" w14:textId="77777777" w:rsidR="00A649A9" w:rsidRDefault="00A649A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FAC14" w14:textId="77777777" w:rsidR="00A649A9" w:rsidRDefault="009A33DD">
    <w:r>
      <w:rPr>
        <w:noProof/>
      </w:rPr>
      <w:drawing>
        <wp:inline distT="114300" distB="114300" distL="114300" distR="114300" wp14:anchorId="0B62517E" wp14:editId="55DD1009">
          <wp:extent cx="1747838" cy="67460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47838" cy="67460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8054D"/>
    <w:multiLevelType w:val="multilevel"/>
    <w:tmpl w:val="0A22F47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9F868DF"/>
    <w:multiLevelType w:val="multilevel"/>
    <w:tmpl w:val="04769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E52C4A"/>
    <w:multiLevelType w:val="multilevel"/>
    <w:tmpl w:val="94FCF4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CE65190"/>
    <w:multiLevelType w:val="multilevel"/>
    <w:tmpl w:val="874C0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E2C2EB9"/>
    <w:multiLevelType w:val="multilevel"/>
    <w:tmpl w:val="472491F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9A9"/>
    <w:rsid w:val="00446D34"/>
    <w:rsid w:val="009A33DD"/>
    <w:rsid w:val="00A649A9"/>
    <w:rsid w:val="00C14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AD02"/>
  <w15:docId w15:val="{FCBF9AE5-F245-4792-9C7D-3E552FDD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orm.asana.com/?k=XkD4k7Cvr5FqhCkeZUXD-w&amp;d=55906390350734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hsu.freshdesk.com/support/solutions/articles/75000088004-student-group-sustainability-gui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722</Words>
  <Characters>4118</Characters>
  <Application>Microsoft Office Word</Application>
  <DocSecurity>0</DocSecurity>
  <Lines>34</Lines>
  <Paragraphs>9</Paragraphs>
  <ScaleCrop>false</ScaleCrop>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Black, Laura</cp:lastModifiedBy>
  <cp:revision>3</cp:revision>
  <dcterms:created xsi:type="dcterms:W3CDTF">2022-12-13T17:20:00Z</dcterms:created>
  <dcterms:modified xsi:type="dcterms:W3CDTF">2022-12-13T17:20:00Z</dcterms:modified>
</cp:coreProperties>
</file>